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798"/>
        <w:gridCol w:w="7840"/>
      </w:tblGrid>
      <w:tr w:rsidR="005B422E" w:rsidRPr="005B422E" w:rsidTr="005B422E">
        <w:tc>
          <w:tcPr>
            <w:tcW w:w="0" w:type="auto"/>
            <w:tcMar>
              <w:top w:w="75" w:type="dxa"/>
              <w:left w:w="75" w:type="dxa"/>
              <w:bottom w:w="75" w:type="dxa"/>
              <w:right w:w="75" w:type="dxa"/>
            </w:tcMar>
            <w:vAlign w:val="center"/>
            <w:hideMark/>
          </w:tcPr>
          <w:p w:rsidR="005B422E" w:rsidRPr="005B422E" w:rsidRDefault="005B422E" w:rsidP="005B422E">
            <w:pPr>
              <w:spacing w:after="0" w:line="240" w:lineRule="auto"/>
              <w:rPr>
                <w:rFonts w:ascii="Times New Roman" w:eastAsia="Times New Roman" w:hAnsi="Times New Roman" w:cs="Times New Roman"/>
                <w:b/>
                <w:bCs/>
                <w:color w:val="000000"/>
                <w:sz w:val="27"/>
                <w:szCs w:val="27"/>
                <w:lang w:eastAsia="it-IT"/>
              </w:rPr>
            </w:pPr>
            <w:r w:rsidRPr="005B422E">
              <w:rPr>
                <w:rFonts w:ascii="Times New Roman" w:eastAsia="Times New Roman" w:hAnsi="Times New Roman" w:cs="Times New Roman"/>
                <w:b/>
                <w:bCs/>
                <w:color w:val="000000"/>
                <w:sz w:val="27"/>
                <w:szCs w:val="27"/>
                <w:lang w:eastAsia="it-IT"/>
              </w:rPr>
              <w:t>Procedimento</w:t>
            </w:r>
          </w:p>
        </w:tc>
        <w:tc>
          <w:tcPr>
            <w:tcW w:w="0" w:type="auto"/>
            <w:tcMar>
              <w:top w:w="75" w:type="dxa"/>
              <w:left w:w="75" w:type="dxa"/>
              <w:bottom w:w="75" w:type="dxa"/>
              <w:right w:w="75" w:type="dxa"/>
            </w:tcMar>
            <w:vAlign w:val="center"/>
            <w:hideMark/>
          </w:tcPr>
          <w:p w:rsidR="005B422E" w:rsidRPr="005B422E" w:rsidRDefault="005B422E" w:rsidP="005B422E">
            <w:pPr>
              <w:spacing w:after="0" w:line="240" w:lineRule="auto"/>
              <w:rPr>
                <w:rFonts w:ascii="Times New Roman" w:eastAsia="Times New Roman" w:hAnsi="Times New Roman" w:cs="Times New Roman"/>
                <w:color w:val="000000"/>
                <w:sz w:val="27"/>
                <w:szCs w:val="27"/>
                <w:lang w:eastAsia="it-IT"/>
              </w:rPr>
            </w:pPr>
            <w:bookmarkStart w:id="0" w:name="_GoBack"/>
            <w:r w:rsidRPr="005B422E">
              <w:rPr>
                <w:rFonts w:ascii="Times New Roman" w:eastAsia="Times New Roman" w:hAnsi="Times New Roman" w:cs="Times New Roman"/>
                <w:color w:val="000000"/>
                <w:sz w:val="27"/>
                <w:szCs w:val="27"/>
                <w:lang w:eastAsia="it-IT"/>
              </w:rPr>
              <w:t>ANAGRAFE CANINA</w:t>
            </w:r>
            <w:bookmarkEnd w:id="0"/>
          </w:p>
        </w:tc>
      </w:tr>
      <w:tr w:rsidR="005B422E" w:rsidRPr="005B422E" w:rsidTr="005B422E">
        <w:tc>
          <w:tcPr>
            <w:tcW w:w="0" w:type="auto"/>
            <w:tcMar>
              <w:top w:w="75" w:type="dxa"/>
              <w:left w:w="75" w:type="dxa"/>
              <w:bottom w:w="75" w:type="dxa"/>
              <w:right w:w="75" w:type="dxa"/>
            </w:tcMar>
            <w:vAlign w:val="center"/>
            <w:hideMark/>
          </w:tcPr>
          <w:p w:rsidR="005B422E" w:rsidRPr="005B422E" w:rsidRDefault="005B422E" w:rsidP="005B422E">
            <w:pPr>
              <w:spacing w:after="0" w:line="240" w:lineRule="auto"/>
              <w:rPr>
                <w:rFonts w:ascii="Times New Roman" w:eastAsia="Times New Roman" w:hAnsi="Times New Roman" w:cs="Times New Roman"/>
                <w:b/>
                <w:bCs/>
                <w:color w:val="000000"/>
                <w:sz w:val="27"/>
                <w:szCs w:val="27"/>
                <w:lang w:eastAsia="it-IT"/>
              </w:rPr>
            </w:pPr>
            <w:r w:rsidRPr="005B422E">
              <w:rPr>
                <w:rFonts w:ascii="Times New Roman" w:eastAsia="Times New Roman" w:hAnsi="Times New Roman" w:cs="Times New Roman"/>
                <w:b/>
                <w:bCs/>
                <w:color w:val="000000"/>
                <w:sz w:val="27"/>
                <w:szCs w:val="27"/>
                <w:lang w:eastAsia="it-IT"/>
              </w:rPr>
              <w:t>Informazioni</w:t>
            </w:r>
          </w:p>
        </w:tc>
        <w:tc>
          <w:tcPr>
            <w:tcW w:w="0" w:type="auto"/>
            <w:tcMar>
              <w:top w:w="75" w:type="dxa"/>
              <w:left w:w="75" w:type="dxa"/>
              <w:bottom w:w="75" w:type="dxa"/>
              <w:right w:w="75" w:type="dxa"/>
            </w:tcMar>
            <w:vAlign w:val="center"/>
            <w:hideMark/>
          </w:tcPr>
          <w:p w:rsidR="005B422E" w:rsidRPr="005B422E" w:rsidRDefault="005B422E" w:rsidP="005B422E">
            <w:pPr>
              <w:spacing w:after="0" w:line="240" w:lineRule="auto"/>
              <w:rPr>
                <w:rFonts w:ascii="Times New Roman" w:eastAsia="Times New Roman" w:hAnsi="Times New Roman" w:cs="Times New Roman"/>
                <w:color w:val="000000"/>
                <w:sz w:val="27"/>
                <w:szCs w:val="27"/>
                <w:lang w:eastAsia="it-IT"/>
              </w:rPr>
            </w:pPr>
            <w:r w:rsidRPr="005B422E">
              <w:rPr>
                <w:rFonts w:ascii="Times New Roman" w:eastAsia="Times New Roman" w:hAnsi="Times New Roman" w:cs="Times New Roman"/>
                <w:color w:val="000000"/>
                <w:sz w:val="27"/>
                <w:szCs w:val="27"/>
                <w:lang w:eastAsia="it-IT"/>
              </w:rPr>
              <w:t xml:space="preserve">Tutti i proprietari di cani sono tenuti a iscrivere il proprio animale presso </w:t>
            </w:r>
            <w:proofErr w:type="gramStart"/>
            <w:r w:rsidRPr="005B422E">
              <w:rPr>
                <w:rFonts w:ascii="Times New Roman" w:eastAsia="Times New Roman" w:hAnsi="Times New Roman" w:cs="Times New Roman"/>
                <w:color w:val="000000"/>
                <w:sz w:val="27"/>
                <w:szCs w:val="27"/>
                <w:lang w:eastAsia="it-IT"/>
              </w:rPr>
              <w:t>l`Anagrafe</w:t>
            </w:r>
            <w:proofErr w:type="gramEnd"/>
            <w:r w:rsidRPr="005B422E">
              <w:rPr>
                <w:rFonts w:ascii="Times New Roman" w:eastAsia="Times New Roman" w:hAnsi="Times New Roman" w:cs="Times New Roman"/>
                <w:color w:val="000000"/>
                <w:sz w:val="27"/>
                <w:szCs w:val="27"/>
                <w:lang w:eastAsia="it-IT"/>
              </w:rPr>
              <w:t xml:space="preserve"> Canina Regionale informatizzata entro 60 giorni dalla data di nascita, o prima di ogni movimentazione anche se di età inferiore a 60 gg (Legge Regionale n. 18 del 19 luglio 2004). Non è possibile tenere, vendere o cedere cani privi del microchip. Tutti coloro che intendono acquistare un cane o lo ricevono in regalo devono accertarsi che sia già stato identificato e registrato e devono richiedere la scheda di identificazione e la scheda di cessione, entrambe in originale, da esibirsi in caso di richiesta da parte degli organi di vigilanza. Se il cane è già stato iscritto prima del 19 luglio 2004, occorre che il proprietario verifichi se il tatuaggio sia ancora leggibile. Nel caso non lo fosse, chi possiede o detiene </w:t>
            </w:r>
            <w:proofErr w:type="gramStart"/>
            <w:r w:rsidRPr="005B422E">
              <w:rPr>
                <w:rFonts w:ascii="Times New Roman" w:eastAsia="Times New Roman" w:hAnsi="Times New Roman" w:cs="Times New Roman"/>
                <w:color w:val="000000"/>
                <w:sz w:val="27"/>
                <w:szCs w:val="27"/>
                <w:lang w:eastAsia="it-IT"/>
              </w:rPr>
              <w:t>l`animale</w:t>
            </w:r>
            <w:proofErr w:type="gramEnd"/>
            <w:r w:rsidRPr="005B422E">
              <w:rPr>
                <w:rFonts w:ascii="Times New Roman" w:eastAsia="Times New Roman" w:hAnsi="Times New Roman" w:cs="Times New Roman"/>
                <w:color w:val="000000"/>
                <w:sz w:val="27"/>
                <w:szCs w:val="27"/>
                <w:lang w:eastAsia="it-IT"/>
              </w:rPr>
              <w:t xml:space="preserve"> deve provvedere ad una nuova identificazione con inserimento microchip (gratis presso la Asl). Il microchip può essere inserito sia da parte del Servizio Veterinario di Area della ASL, sia da parte di un veterinario privato: entrambi rilasceranno documentazione attestante </w:t>
            </w:r>
            <w:proofErr w:type="gramStart"/>
            <w:r w:rsidRPr="005B422E">
              <w:rPr>
                <w:rFonts w:ascii="Times New Roman" w:eastAsia="Times New Roman" w:hAnsi="Times New Roman" w:cs="Times New Roman"/>
                <w:color w:val="000000"/>
                <w:sz w:val="27"/>
                <w:szCs w:val="27"/>
                <w:lang w:eastAsia="it-IT"/>
              </w:rPr>
              <w:t>l`avvenuta</w:t>
            </w:r>
            <w:proofErr w:type="gramEnd"/>
            <w:r w:rsidRPr="005B422E">
              <w:rPr>
                <w:rFonts w:ascii="Times New Roman" w:eastAsia="Times New Roman" w:hAnsi="Times New Roman" w:cs="Times New Roman"/>
                <w:color w:val="000000"/>
                <w:sz w:val="27"/>
                <w:szCs w:val="27"/>
                <w:lang w:eastAsia="it-IT"/>
              </w:rPr>
              <w:t xml:space="preserve"> registrazione all`anagrafe. Al Servizio Veterinario dovranno essere rimborsate le sole spese del materiale utilizzato. Al veterinario libero professionista autorizzato dovrà essere pagata la parcella.</w:t>
            </w:r>
          </w:p>
        </w:tc>
      </w:tr>
      <w:tr w:rsidR="005B422E" w:rsidRPr="005B422E" w:rsidTr="005B422E">
        <w:tc>
          <w:tcPr>
            <w:tcW w:w="0" w:type="auto"/>
            <w:tcMar>
              <w:top w:w="75" w:type="dxa"/>
              <w:left w:w="75" w:type="dxa"/>
              <w:bottom w:w="75" w:type="dxa"/>
              <w:right w:w="75" w:type="dxa"/>
            </w:tcMar>
            <w:vAlign w:val="center"/>
            <w:hideMark/>
          </w:tcPr>
          <w:p w:rsidR="005B422E" w:rsidRPr="005B422E" w:rsidRDefault="005B422E" w:rsidP="005B422E">
            <w:pPr>
              <w:spacing w:after="0" w:line="240" w:lineRule="auto"/>
              <w:rPr>
                <w:rFonts w:ascii="Times New Roman" w:eastAsia="Times New Roman" w:hAnsi="Times New Roman" w:cs="Times New Roman"/>
                <w:b/>
                <w:bCs/>
                <w:color w:val="000000"/>
                <w:sz w:val="27"/>
                <w:szCs w:val="27"/>
                <w:lang w:eastAsia="it-IT"/>
              </w:rPr>
            </w:pPr>
            <w:r w:rsidRPr="005B422E">
              <w:rPr>
                <w:rFonts w:ascii="Times New Roman" w:eastAsia="Times New Roman" w:hAnsi="Times New Roman" w:cs="Times New Roman"/>
                <w:b/>
                <w:bCs/>
                <w:color w:val="000000"/>
                <w:sz w:val="27"/>
                <w:szCs w:val="27"/>
                <w:lang w:eastAsia="it-IT"/>
              </w:rPr>
              <w:t>Come fare</w:t>
            </w:r>
          </w:p>
        </w:tc>
        <w:tc>
          <w:tcPr>
            <w:tcW w:w="0" w:type="auto"/>
            <w:tcMar>
              <w:top w:w="75" w:type="dxa"/>
              <w:left w:w="75" w:type="dxa"/>
              <w:bottom w:w="75" w:type="dxa"/>
              <w:right w:w="75" w:type="dxa"/>
            </w:tcMar>
            <w:vAlign w:val="center"/>
            <w:hideMark/>
          </w:tcPr>
          <w:p w:rsidR="005B422E" w:rsidRPr="005B422E" w:rsidRDefault="005B422E" w:rsidP="005B422E">
            <w:pPr>
              <w:spacing w:after="0" w:line="240" w:lineRule="auto"/>
              <w:rPr>
                <w:rFonts w:ascii="Times New Roman" w:eastAsia="Times New Roman" w:hAnsi="Times New Roman" w:cs="Times New Roman"/>
                <w:color w:val="000000"/>
                <w:sz w:val="27"/>
                <w:szCs w:val="27"/>
                <w:lang w:eastAsia="it-IT"/>
              </w:rPr>
            </w:pPr>
            <w:r w:rsidRPr="005B422E">
              <w:rPr>
                <w:rFonts w:ascii="Times New Roman" w:eastAsia="Times New Roman" w:hAnsi="Times New Roman" w:cs="Times New Roman"/>
                <w:color w:val="000000"/>
                <w:sz w:val="27"/>
                <w:szCs w:val="27"/>
                <w:lang w:eastAsia="it-IT"/>
              </w:rPr>
              <w:t xml:space="preserve">Identificazione e iscrizione: presentarsi con il cane presso il Servizio Veterinario di Area, di persona o con delega e fotocopia di un documento </w:t>
            </w:r>
            <w:proofErr w:type="gramStart"/>
            <w:r w:rsidRPr="005B422E">
              <w:rPr>
                <w:rFonts w:ascii="Times New Roman" w:eastAsia="Times New Roman" w:hAnsi="Times New Roman" w:cs="Times New Roman"/>
                <w:color w:val="000000"/>
                <w:sz w:val="27"/>
                <w:szCs w:val="27"/>
                <w:lang w:eastAsia="it-IT"/>
              </w:rPr>
              <w:t>d`identità</w:t>
            </w:r>
            <w:proofErr w:type="gramEnd"/>
            <w:r w:rsidRPr="005B422E">
              <w:rPr>
                <w:rFonts w:ascii="Times New Roman" w:eastAsia="Times New Roman" w:hAnsi="Times New Roman" w:cs="Times New Roman"/>
                <w:color w:val="000000"/>
                <w:sz w:val="27"/>
                <w:szCs w:val="27"/>
                <w:lang w:eastAsia="it-IT"/>
              </w:rPr>
              <w:t xml:space="preserve"> del proprietario. Si raccomanda di prenotarsi come sotto specificato. Cambio di residenza, cessione definitiva, morte: rivolgersi al Servizio Veterinario di </w:t>
            </w:r>
            <w:proofErr w:type="gramStart"/>
            <w:r w:rsidRPr="005B422E">
              <w:rPr>
                <w:rFonts w:ascii="Times New Roman" w:eastAsia="Times New Roman" w:hAnsi="Times New Roman" w:cs="Times New Roman"/>
                <w:color w:val="000000"/>
                <w:sz w:val="27"/>
                <w:szCs w:val="27"/>
                <w:lang w:eastAsia="it-IT"/>
              </w:rPr>
              <w:t>Area ,</w:t>
            </w:r>
            <w:proofErr w:type="gramEnd"/>
            <w:r w:rsidRPr="005B422E">
              <w:rPr>
                <w:rFonts w:ascii="Times New Roman" w:eastAsia="Times New Roman" w:hAnsi="Times New Roman" w:cs="Times New Roman"/>
                <w:color w:val="000000"/>
                <w:sz w:val="27"/>
                <w:szCs w:val="27"/>
                <w:lang w:eastAsia="it-IT"/>
              </w:rPr>
              <w:t xml:space="preserve"> nei giorni e negli orari di accoglimento del pubblico. In caso di smarrimento: rivolgersi al Corpo di Polizia Municipale, entro tre giorni.</w:t>
            </w:r>
          </w:p>
        </w:tc>
      </w:tr>
      <w:tr w:rsidR="005B422E" w:rsidRPr="005B422E" w:rsidTr="005B422E">
        <w:tc>
          <w:tcPr>
            <w:tcW w:w="0" w:type="auto"/>
            <w:tcMar>
              <w:top w:w="75" w:type="dxa"/>
              <w:left w:w="75" w:type="dxa"/>
              <w:bottom w:w="75" w:type="dxa"/>
              <w:right w:w="75" w:type="dxa"/>
            </w:tcMar>
            <w:vAlign w:val="center"/>
            <w:hideMark/>
          </w:tcPr>
          <w:p w:rsidR="005B422E" w:rsidRPr="005B422E" w:rsidRDefault="005B422E" w:rsidP="005B422E">
            <w:pPr>
              <w:spacing w:after="0" w:line="240" w:lineRule="auto"/>
              <w:rPr>
                <w:rFonts w:ascii="Times New Roman" w:eastAsia="Times New Roman" w:hAnsi="Times New Roman" w:cs="Times New Roman"/>
                <w:b/>
                <w:bCs/>
                <w:color w:val="000000"/>
                <w:sz w:val="27"/>
                <w:szCs w:val="27"/>
                <w:lang w:eastAsia="it-IT"/>
              </w:rPr>
            </w:pPr>
            <w:r w:rsidRPr="005B422E">
              <w:rPr>
                <w:rFonts w:ascii="Times New Roman" w:eastAsia="Times New Roman" w:hAnsi="Times New Roman" w:cs="Times New Roman"/>
                <w:b/>
                <w:bCs/>
                <w:color w:val="000000"/>
                <w:sz w:val="27"/>
                <w:szCs w:val="27"/>
                <w:lang w:eastAsia="it-IT"/>
              </w:rPr>
              <w:t>Tempo effettivo</w:t>
            </w:r>
          </w:p>
        </w:tc>
        <w:tc>
          <w:tcPr>
            <w:tcW w:w="0" w:type="auto"/>
            <w:tcMar>
              <w:top w:w="75" w:type="dxa"/>
              <w:left w:w="75" w:type="dxa"/>
              <w:bottom w:w="75" w:type="dxa"/>
              <w:right w:w="75" w:type="dxa"/>
            </w:tcMar>
            <w:vAlign w:val="center"/>
            <w:hideMark/>
          </w:tcPr>
          <w:p w:rsidR="005B422E" w:rsidRPr="005B422E" w:rsidRDefault="005B422E" w:rsidP="005B422E">
            <w:pPr>
              <w:spacing w:after="0" w:line="240" w:lineRule="auto"/>
              <w:rPr>
                <w:rFonts w:ascii="Times New Roman" w:eastAsia="Times New Roman" w:hAnsi="Times New Roman" w:cs="Times New Roman"/>
                <w:color w:val="000000"/>
                <w:sz w:val="27"/>
                <w:szCs w:val="27"/>
                <w:lang w:eastAsia="it-IT"/>
              </w:rPr>
            </w:pPr>
            <w:r w:rsidRPr="005B422E">
              <w:rPr>
                <w:rFonts w:ascii="Times New Roman" w:eastAsia="Times New Roman" w:hAnsi="Times New Roman" w:cs="Times New Roman"/>
                <w:color w:val="000000"/>
                <w:sz w:val="27"/>
                <w:szCs w:val="27"/>
                <w:lang w:eastAsia="it-IT"/>
              </w:rPr>
              <w:t>N.D.</w:t>
            </w:r>
          </w:p>
        </w:tc>
      </w:tr>
      <w:tr w:rsidR="005B422E" w:rsidRPr="005B422E" w:rsidTr="005B422E">
        <w:tc>
          <w:tcPr>
            <w:tcW w:w="0" w:type="auto"/>
            <w:tcMar>
              <w:top w:w="75" w:type="dxa"/>
              <w:left w:w="75" w:type="dxa"/>
              <w:bottom w:w="75" w:type="dxa"/>
              <w:right w:w="75" w:type="dxa"/>
            </w:tcMar>
            <w:vAlign w:val="center"/>
            <w:hideMark/>
          </w:tcPr>
          <w:p w:rsidR="005B422E" w:rsidRPr="005B422E" w:rsidRDefault="005B422E" w:rsidP="005B422E">
            <w:pPr>
              <w:spacing w:after="0" w:line="240" w:lineRule="auto"/>
              <w:rPr>
                <w:rFonts w:ascii="Times New Roman" w:eastAsia="Times New Roman" w:hAnsi="Times New Roman" w:cs="Times New Roman"/>
                <w:b/>
                <w:bCs/>
                <w:color w:val="000000"/>
                <w:sz w:val="27"/>
                <w:szCs w:val="27"/>
                <w:lang w:eastAsia="it-IT"/>
              </w:rPr>
            </w:pPr>
            <w:r w:rsidRPr="005B422E">
              <w:rPr>
                <w:rFonts w:ascii="Times New Roman" w:eastAsia="Times New Roman" w:hAnsi="Times New Roman" w:cs="Times New Roman"/>
                <w:b/>
                <w:bCs/>
                <w:color w:val="000000"/>
                <w:sz w:val="27"/>
                <w:szCs w:val="27"/>
                <w:lang w:eastAsia="it-IT"/>
              </w:rPr>
              <w:t>Tempo medio</w:t>
            </w:r>
          </w:p>
        </w:tc>
        <w:tc>
          <w:tcPr>
            <w:tcW w:w="0" w:type="auto"/>
            <w:tcMar>
              <w:top w:w="75" w:type="dxa"/>
              <w:left w:w="75" w:type="dxa"/>
              <w:bottom w:w="75" w:type="dxa"/>
              <w:right w:w="75" w:type="dxa"/>
            </w:tcMar>
            <w:vAlign w:val="center"/>
            <w:hideMark/>
          </w:tcPr>
          <w:p w:rsidR="005B422E" w:rsidRPr="005B422E" w:rsidRDefault="005B422E" w:rsidP="005B422E">
            <w:pPr>
              <w:spacing w:after="0" w:line="240" w:lineRule="auto"/>
              <w:rPr>
                <w:rFonts w:ascii="Times New Roman" w:eastAsia="Times New Roman" w:hAnsi="Times New Roman" w:cs="Times New Roman"/>
                <w:color w:val="000000"/>
                <w:sz w:val="27"/>
                <w:szCs w:val="27"/>
                <w:lang w:eastAsia="it-IT"/>
              </w:rPr>
            </w:pPr>
            <w:r w:rsidRPr="005B422E">
              <w:rPr>
                <w:rFonts w:ascii="Times New Roman" w:eastAsia="Times New Roman" w:hAnsi="Times New Roman" w:cs="Times New Roman"/>
                <w:color w:val="000000"/>
                <w:sz w:val="27"/>
                <w:szCs w:val="27"/>
                <w:lang w:eastAsia="it-IT"/>
              </w:rPr>
              <w:t>N.D.</w:t>
            </w:r>
          </w:p>
        </w:tc>
      </w:tr>
    </w:tbl>
    <w:p w:rsidR="001E5CB6" w:rsidRDefault="001E5CB6"/>
    <w:sectPr w:rsidR="001E5C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22E"/>
    <w:rsid w:val="001E5CB6"/>
    <w:rsid w:val="005B42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783EF-3264-42A9-ADDB-3BDDA234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1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Siscom</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Abrate</dc:creator>
  <cp:keywords/>
  <dc:description/>
  <cp:lastModifiedBy>Elena Abrate</cp:lastModifiedBy>
  <cp:revision>1</cp:revision>
  <dcterms:created xsi:type="dcterms:W3CDTF">2017-05-09T15:09:00Z</dcterms:created>
  <dcterms:modified xsi:type="dcterms:W3CDTF">2017-05-09T15:09:00Z</dcterms:modified>
</cp:coreProperties>
</file>