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797"/>
        <w:gridCol w:w="7841"/>
      </w:tblGrid>
      <w:tr w:rsidR="00AB366C" w:rsidRPr="00AB366C" w:rsidTr="00AB366C">
        <w:tc>
          <w:tcPr>
            <w:tcW w:w="0" w:type="auto"/>
            <w:tcMar>
              <w:top w:w="75" w:type="dxa"/>
              <w:left w:w="75" w:type="dxa"/>
              <w:bottom w:w="75" w:type="dxa"/>
              <w:right w:w="75" w:type="dxa"/>
            </w:tcMar>
            <w:vAlign w:val="center"/>
            <w:hideMark/>
          </w:tcPr>
          <w:p w:rsidR="00AB366C" w:rsidRPr="00AB366C" w:rsidRDefault="00AB366C" w:rsidP="00AB366C">
            <w:pPr>
              <w:spacing w:after="0" w:line="240" w:lineRule="auto"/>
              <w:rPr>
                <w:rFonts w:ascii="Times New Roman" w:eastAsia="Times New Roman" w:hAnsi="Times New Roman" w:cs="Times New Roman"/>
                <w:b/>
                <w:bCs/>
                <w:color w:val="000000"/>
                <w:sz w:val="27"/>
                <w:szCs w:val="27"/>
                <w:lang w:eastAsia="it-IT"/>
              </w:rPr>
            </w:pPr>
            <w:r w:rsidRPr="00AB366C">
              <w:rPr>
                <w:rFonts w:ascii="Times New Roman" w:eastAsia="Times New Roman" w:hAnsi="Times New Roman" w:cs="Times New Roman"/>
                <w:b/>
                <w:bCs/>
                <w:color w:val="000000"/>
                <w:sz w:val="27"/>
                <w:szCs w:val="27"/>
                <w:lang w:eastAsia="it-IT"/>
              </w:rPr>
              <w:t>Procedimento</w:t>
            </w:r>
          </w:p>
        </w:tc>
        <w:tc>
          <w:tcPr>
            <w:tcW w:w="0" w:type="auto"/>
            <w:tcMar>
              <w:top w:w="75" w:type="dxa"/>
              <w:left w:w="75" w:type="dxa"/>
              <w:bottom w:w="75" w:type="dxa"/>
              <w:right w:w="75" w:type="dxa"/>
            </w:tcMar>
            <w:vAlign w:val="center"/>
            <w:hideMark/>
          </w:tcPr>
          <w:p w:rsidR="00AB366C" w:rsidRPr="00AB366C" w:rsidRDefault="00AB366C" w:rsidP="00AB366C">
            <w:pPr>
              <w:spacing w:after="0" w:line="240" w:lineRule="auto"/>
              <w:rPr>
                <w:rFonts w:ascii="Times New Roman" w:eastAsia="Times New Roman" w:hAnsi="Times New Roman" w:cs="Times New Roman"/>
                <w:color w:val="000000"/>
                <w:sz w:val="27"/>
                <w:szCs w:val="27"/>
                <w:lang w:eastAsia="it-IT"/>
              </w:rPr>
            </w:pPr>
            <w:r w:rsidRPr="00AB366C">
              <w:rPr>
                <w:rFonts w:ascii="Times New Roman" w:eastAsia="Times New Roman" w:hAnsi="Times New Roman" w:cs="Times New Roman"/>
                <w:color w:val="000000"/>
                <w:sz w:val="27"/>
                <w:szCs w:val="27"/>
                <w:lang w:eastAsia="it-IT"/>
              </w:rPr>
              <w:t>UFFICIO DI ACCOGLIENZA / INFORMAZIONI</w:t>
            </w:r>
          </w:p>
        </w:tc>
      </w:tr>
      <w:tr w:rsidR="00AB366C" w:rsidRPr="00AB366C" w:rsidTr="00AB366C">
        <w:tc>
          <w:tcPr>
            <w:tcW w:w="0" w:type="auto"/>
            <w:tcMar>
              <w:top w:w="75" w:type="dxa"/>
              <w:left w:w="75" w:type="dxa"/>
              <w:bottom w:w="75" w:type="dxa"/>
              <w:right w:w="75" w:type="dxa"/>
            </w:tcMar>
            <w:vAlign w:val="center"/>
            <w:hideMark/>
          </w:tcPr>
          <w:p w:rsidR="00AB366C" w:rsidRPr="00AB366C" w:rsidRDefault="00AB366C" w:rsidP="00AB366C">
            <w:pPr>
              <w:spacing w:after="0" w:line="240" w:lineRule="auto"/>
              <w:rPr>
                <w:rFonts w:ascii="Times New Roman" w:eastAsia="Times New Roman" w:hAnsi="Times New Roman" w:cs="Times New Roman"/>
                <w:b/>
                <w:bCs/>
                <w:color w:val="000000"/>
                <w:sz w:val="27"/>
                <w:szCs w:val="27"/>
                <w:lang w:eastAsia="it-IT"/>
              </w:rPr>
            </w:pPr>
            <w:r w:rsidRPr="00AB366C">
              <w:rPr>
                <w:rFonts w:ascii="Times New Roman" w:eastAsia="Times New Roman" w:hAnsi="Times New Roman" w:cs="Times New Roman"/>
                <w:b/>
                <w:bCs/>
                <w:color w:val="000000"/>
                <w:sz w:val="27"/>
                <w:szCs w:val="27"/>
                <w:lang w:eastAsia="it-IT"/>
              </w:rPr>
              <w:t>Informazioni</w:t>
            </w:r>
          </w:p>
        </w:tc>
        <w:tc>
          <w:tcPr>
            <w:tcW w:w="0" w:type="auto"/>
            <w:tcMar>
              <w:top w:w="75" w:type="dxa"/>
              <w:left w:w="75" w:type="dxa"/>
              <w:bottom w:w="75" w:type="dxa"/>
              <w:right w:w="75" w:type="dxa"/>
            </w:tcMar>
            <w:vAlign w:val="center"/>
            <w:hideMark/>
          </w:tcPr>
          <w:p w:rsidR="00AB366C" w:rsidRPr="00AB366C" w:rsidRDefault="00AB366C" w:rsidP="00AB366C">
            <w:pPr>
              <w:spacing w:after="0" w:line="240" w:lineRule="auto"/>
              <w:rPr>
                <w:rFonts w:ascii="Times New Roman" w:eastAsia="Times New Roman" w:hAnsi="Times New Roman" w:cs="Times New Roman"/>
                <w:color w:val="000000"/>
                <w:sz w:val="27"/>
                <w:szCs w:val="27"/>
                <w:lang w:eastAsia="it-IT"/>
              </w:rPr>
            </w:pPr>
            <w:proofErr w:type="gramStart"/>
            <w:r w:rsidRPr="00AB366C">
              <w:rPr>
                <w:rFonts w:ascii="Times New Roman" w:eastAsia="Times New Roman" w:hAnsi="Times New Roman" w:cs="Times New Roman"/>
                <w:color w:val="000000"/>
                <w:sz w:val="27"/>
                <w:szCs w:val="27"/>
                <w:lang w:eastAsia="it-IT"/>
              </w:rPr>
              <w:t>E’</w:t>
            </w:r>
            <w:proofErr w:type="gramEnd"/>
            <w:r w:rsidRPr="00AB366C">
              <w:rPr>
                <w:rFonts w:ascii="Times New Roman" w:eastAsia="Times New Roman" w:hAnsi="Times New Roman" w:cs="Times New Roman"/>
                <w:color w:val="000000"/>
                <w:sz w:val="27"/>
                <w:szCs w:val="27"/>
                <w:lang w:eastAsia="it-IT"/>
              </w:rPr>
              <w:t xml:space="preserve"> l’ufficio che, per mancanza di risorse umane, coincide con l’Ufficio Segreteria. Dà le informazioni più generali al cittadino quali orari, modulistica, scadenze, personale in servizio etc. L’ufficio informazioni si persegue l’obiettivo di facilitare ed estendere l'accesso dei cittadini ai servizi. In definitiva ha lo scopo di creare un punto d'ascolto delle esigenze degli utenti in funzione di un costante miglioramento della qualità del rapporto con i cittadini.</w:t>
            </w:r>
          </w:p>
        </w:tc>
      </w:tr>
      <w:tr w:rsidR="00AB366C" w:rsidRPr="00AB366C" w:rsidTr="00AB366C">
        <w:tc>
          <w:tcPr>
            <w:tcW w:w="0" w:type="auto"/>
            <w:tcMar>
              <w:top w:w="75" w:type="dxa"/>
              <w:left w:w="75" w:type="dxa"/>
              <w:bottom w:w="75" w:type="dxa"/>
              <w:right w:w="75" w:type="dxa"/>
            </w:tcMar>
            <w:vAlign w:val="center"/>
            <w:hideMark/>
          </w:tcPr>
          <w:p w:rsidR="00AB366C" w:rsidRPr="00AB366C" w:rsidRDefault="00AB366C" w:rsidP="00AB366C">
            <w:pPr>
              <w:spacing w:after="0" w:line="240" w:lineRule="auto"/>
              <w:rPr>
                <w:rFonts w:ascii="Times New Roman" w:eastAsia="Times New Roman" w:hAnsi="Times New Roman" w:cs="Times New Roman"/>
                <w:b/>
                <w:bCs/>
                <w:color w:val="000000"/>
                <w:sz w:val="27"/>
                <w:szCs w:val="27"/>
                <w:lang w:eastAsia="it-IT"/>
              </w:rPr>
            </w:pPr>
            <w:r w:rsidRPr="00AB366C">
              <w:rPr>
                <w:rFonts w:ascii="Times New Roman" w:eastAsia="Times New Roman" w:hAnsi="Times New Roman" w:cs="Times New Roman"/>
                <w:b/>
                <w:bCs/>
                <w:color w:val="000000"/>
                <w:sz w:val="27"/>
                <w:szCs w:val="27"/>
                <w:lang w:eastAsia="it-IT"/>
              </w:rPr>
              <w:t>Come fare</w:t>
            </w:r>
          </w:p>
        </w:tc>
        <w:tc>
          <w:tcPr>
            <w:tcW w:w="0" w:type="auto"/>
            <w:tcMar>
              <w:top w:w="75" w:type="dxa"/>
              <w:left w:w="75" w:type="dxa"/>
              <w:bottom w:w="75" w:type="dxa"/>
              <w:right w:w="75" w:type="dxa"/>
            </w:tcMar>
            <w:vAlign w:val="center"/>
            <w:hideMark/>
          </w:tcPr>
          <w:p w:rsidR="00AB366C" w:rsidRPr="00AB366C" w:rsidRDefault="00AB366C" w:rsidP="00AB366C">
            <w:pPr>
              <w:spacing w:after="0" w:line="240" w:lineRule="auto"/>
              <w:rPr>
                <w:rFonts w:ascii="Times New Roman" w:eastAsia="Times New Roman" w:hAnsi="Times New Roman" w:cs="Times New Roman"/>
                <w:color w:val="000000"/>
                <w:sz w:val="27"/>
                <w:szCs w:val="27"/>
                <w:lang w:eastAsia="it-IT"/>
              </w:rPr>
            </w:pPr>
            <w:r w:rsidRPr="00AB366C">
              <w:rPr>
                <w:rFonts w:ascii="Times New Roman" w:eastAsia="Times New Roman" w:hAnsi="Times New Roman" w:cs="Times New Roman"/>
                <w:color w:val="000000"/>
                <w:sz w:val="27"/>
                <w:szCs w:val="27"/>
                <w:lang w:eastAsia="it-IT"/>
              </w:rPr>
              <w:t>Presentarsi presso l' ufficio, telefonare od inviare messaggio email</w:t>
            </w:r>
          </w:p>
        </w:tc>
      </w:tr>
      <w:tr w:rsidR="00AB366C" w:rsidRPr="00AB366C" w:rsidTr="00AB366C">
        <w:tc>
          <w:tcPr>
            <w:tcW w:w="0" w:type="auto"/>
            <w:tcMar>
              <w:top w:w="75" w:type="dxa"/>
              <w:left w:w="75" w:type="dxa"/>
              <w:bottom w:w="75" w:type="dxa"/>
              <w:right w:w="75" w:type="dxa"/>
            </w:tcMar>
            <w:vAlign w:val="center"/>
            <w:hideMark/>
          </w:tcPr>
          <w:p w:rsidR="00AB366C" w:rsidRPr="00AB366C" w:rsidRDefault="00AB366C" w:rsidP="00AB366C">
            <w:pPr>
              <w:spacing w:after="0" w:line="240" w:lineRule="auto"/>
              <w:rPr>
                <w:rFonts w:ascii="Times New Roman" w:eastAsia="Times New Roman" w:hAnsi="Times New Roman" w:cs="Times New Roman"/>
                <w:b/>
                <w:bCs/>
                <w:color w:val="000000"/>
                <w:sz w:val="27"/>
                <w:szCs w:val="27"/>
                <w:lang w:eastAsia="it-IT"/>
              </w:rPr>
            </w:pPr>
            <w:r w:rsidRPr="00AB366C">
              <w:rPr>
                <w:rFonts w:ascii="Times New Roman" w:eastAsia="Times New Roman" w:hAnsi="Times New Roman" w:cs="Times New Roman"/>
                <w:b/>
                <w:bCs/>
                <w:color w:val="000000"/>
                <w:sz w:val="27"/>
                <w:szCs w:val="27"/>
                <w:lang w:eastAsia="it-IT"/>
              </w:rPr>
              <w:t>Tempo effettivo</w:t>
            </w:r>
          </w:p>
        </w:tc>
        <w:tc>
          <w:tcPr>
            <w:tcW w:w="0" w:type="auto"/>
            <w:tcMar>
              <w:top w:w="75" w:type="dxa"/>
              <w:left w:w="75" w:type="dxa"/>
              <w:bottom w:w="75" w:type="dxa"/>
              <w:right w:w="75" w:type="dxa"/>
            </w:tcMar>
            <w:vAlign w:val="center"/>
            <w:hideMark/>
          </w:tcPr>
          <w:p w:rsidR="00AB366C" w:rsidRPr="00AB366C" w:rsidRDefault="00AB366C" w:rsidP="00AB366C">
            <w:pPr>
              <w:spacing w:after="0" w:line="240" w:lineRule="auto"/>
              <w:rPr>
                <w:rFonts w:ascii="Times New Roman" w:eastAsia="Times New Roman" w:hAnsi="Times New Roman" w:cs="Times New Roman"/>
                <w:color w:val="000000"/>
                <w:sz w:val="27"/>
                <w:szCs w:val="27"/>
                <w:lang w:eastAsia="it-IT"/>
              </w:rPr>
            </w:pPr>
            <w:r w:rsidRPr="00AB366C">
              <w:rPr>
                <w:rFonts w:ascii="Times New Roman" w:eastAsia="Times New Roman" w:hAnsi="Times New Roman" w:cs="Times New Roman"/>
                <w:color w:val="000000"/>
                <w:sz w:val="27"/>
                <w:szCs w:val="27"/>
                <w:lang w:eastAsia="it-IT"/>
              </w:rPr>
              <w:t>N.D.</w:t>
            </w:r>
          </w:p>
        </w:tc>
      </w:tr>
      <w:tr w:rsidR="00AB366C" w:rsidRPr="00AB366C" w:rsidTr="00AB366C">
        <w:tc>
          <w:tcPr>
            <w:tcW w:w="0" w:type="auto"/>
            <w:tcMar>
              <w:top w:w="75" w:type="dxa"/>
              <w:left w:w="75" w:type="dxa"/>
              <w:bottom w:w="75" w:type="dxa"/>
              <w:right w:w="75" w:type="dxa"/>
            </w:tcMar>
            <w:vAlign w:val="center"/>
            <w:hideMark/>
          </w:tcPr>
          <w:p w:rsidR="00AB366C" w:rsidRPr="00AB366C" w:rsidRDefault="00AB366C" w:rsidP="00AB366C">
            <w:pPr>
              <w:spacing w:after="0" w:line="240" w:lineRule="auto"/>
              <w:rPr>
                <w:rFonts w:ascii="Times New Roman" w:eastAsia="Times New Roman" w:hAnsi="Times New Roman" w:cs="Times New Roman"/>
                <w:b/>
                <w:bCs/>
                <w:color w:val="000000"/>
                <w:sz w:val="27"/>
                <w:szCs w:val="27"/>
                <w:lang w:eastAsia="it-IT"/>
              </w:rPr>
            </w:pPr>
            <w:r w:rsidRPr="00AB366C">
              <w:rPr>
                <w:rFonts w:ascii="Times New Roman" w:eastAsia="Times New Roman" w:hAnsi="Times New Roman" w:cs="Times New Roman"/>
                <w:b/>
                <w:bCs/>
                <w:color w:val="000000"/>
                <w:sz w:val="27"/>
                <w:szCs w:val="27"/>
                <w:lang w:eastAsia="it-IT"/>
              </w:rPr>
              <w:t>Tempo medio</w:t>
            </w:r>
          </w:p>
        </w:tc>
        <w:tc>
          <w:tcPr>
            <w:tcW w:w="0" w:type="auto"/>
            <w:tcMar>
              <w:top w:w="75" w:type="dxa"/>
              <w:left w:w="75" w:type="dxa"/>
              <w:bottom w:w="75" w:type="dxa"/>
              <w:right w:w="75" w:type="dxa"/>
            </w:tcMar>
            <w:vAlign w:val="center"/>
            <w:hideMark/>
          </w:tcPr>
          <w:p w:rsidR="00AB366C" w:rsidRPr="00AB366C" w:rsidRDefault="00AB366C" w:rsidP="00AB366C">
            <w:pPr>
              <w:spacing w:after="0" w:line="240" w:lineRule="auto"/>
              <w:rPr>
                <w:rFonts w:ascii="Times New Roman" w:eastAsia="Times New Roman" w:hAnsi="Times New Roman" w:cs="Times New Roman"/>
                <w:color w:val="000000"/>
                <w:sz w:val="27"/>
                <w:szCs w:val="27"/>
                <w:lang w:eastAsia="it-IT"/>
              </w:rPr>
            </w:pPr>
            <w:r w:rsidRPr="00AB366C">
              <w:rPr>
                <w:rFonts w:ascii="Times New Roman" w:eastAsia="Times New Roman" w:hAnsi="Times New Roman" w:cs="Times New Roman"/>
                <w:color w:val="000000"/>
                <w:sz w:val="27"/>
                <w:szCs w:val="27"/>
                <w:lang w:eastAsia="it-IT"/>
              </w:rPr>
              <w:t>N.D.</w:t>
            </w:r>
          </w:p>
        </w:tc>
      </w:tr>
      <w:tr w:rsidR="00AB366C" w:rsidRPr="00AB366C" w:rsidTr="00AB366C">
        <w:tc>
          <w:tcPr>
            <w:tcW w:w="0" w:type="auto"/>
            <w:tcMar>
              <w:top w:w="75" w:type="dxa"/>
              <w:left w:w="75" w:type="dxa"/>
              <w:bottom w:w="75" w:type="dxa"/>
              <w:right w:w="75" w:type="dxa"/>
            </w:tcMar>
            <w:vAlign w:val="center"/>
            <w:hideMark/>
          </w:tcPr>
          <w:p w:rsidR="00AB366C" w:rsidRPr="00AB366C" w:rsidRDefault="00AB366C" w:rsidP="00AB366C">
            <w:pPr>
              <w:spacing w:after="0" w:line="240" w:lineRule="auto"/>
              <w:rPr>
                <w:rFonts w:ascii="Times New Roman" w:eastAsia="Times New Roman" w:hAnsi="Times New Roman" w:cs="Times New Roman"/>
                <w:b/>
                <w:bCs/>
                <w:color w:val="000000"/>
                <w:sz w:val="27"/>
                <w:szCs w:val="27"/>
                <w:lang w:eastAsia="it-IT"/>
              </w:rPr>
            </w:pPr>
            <w:r w:rsidRPr="00AB366C">
              <w:rPr>
                <w:rFonts w:ascii="Times New Roman" w:eastAsia="Times New Roman" w:hAnsi="Times New Roman" w:cs="Times New Roman"/>
                <w:b/>
                <w:bCs/>
                <w:color w:val="000000"/>
                <w:sz w:val="27"/>
                <w:szCs w:val="27"/>
                <w:lang w:eastAsia="it-IT"/>
              </w:rPr>
              <w:t>Tempi</w:t>
            </w:r>
          </w:p>
        </w:tc>
        <w:tc>
          <w:tcPr>
            <w:tcW w:w="0" w:type="auto"/>
            <w:tcMar>
              <w:top w:w="75" w:type="dxa"/>
              <w:left w:w="75" w:type="dxa"/>
              <w:bottom w:w="75" w:type="dxa"/>
              <w:right w:w="75" w:type="dxa"/>
            </w:tcMar>
            <w:vAlign w:val="center"/>
            <w:hideMark/>
          </w:tcPr>
          <w:p w:rsidR="00AB366C" w:rsidRPr="00AB366C" w:rsidRDefault="00AB366C" w:rsidP="00AB366C">
            <w:pPr>
              <w:spacing w:after="0" w:line="240" w:lineRule="auto"/>
              <w:rPr>
                <w:rFonts w:ascii="Times New Roman" w:eastAsia="Times New Roman" w:hAnsi="Times New Roman" w:cs="Times New Roman"/>
                <w:color w:val="000000"/>
                <w:sz w:val="27"/>
                <w:szCs w:val="27"/>
                <w:lang w:eastAsia="it-IT"/>
              </w:rPr>
            </w:pPr>
            <w:r w:rsidRPr="00AB366C">
              <w:rPr>
                <w:rFonts w:ascii="Times New Roman" w:eastAsia="Times New Roman" w:hAnsi="Times New Roman" w:cs="Times New Roman"/>
                <w:color w:val="000000"/>
                <w:sz w:val="27"/>
                <w:szCs w:val="27"/>
                <w:lang w:eastAsia="it-IT"/>
              </w:rPr>
              <w:t>immediato per richieste allo sportello o telefoniche. entro le 24 ore per posta elettronica. COSTI: Nessuno</w:t>
            </w:r>
          </w:p>
        </w:tc>
      </w:tr>
    </w:tbl>
    <w:p w:rsidR="001E5CB6" w:rsidRDefault="001E5CB6">
      <w:bookmarkStart w:id="0" w:name="_GoBack"/>
      <w:bookmarkEnd w:id="0"/>
    </w:p>
    <w:sectPr w:rsidR="001E5C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6C"/>
    <w:rsid w:val="001E5CB6"/>
    <w:rsid w:val="00AB36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D1590-B098-45D2-A177-3E306826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657</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Siscom</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Abrate</dc:creator>
  <cp:keywords/>
  <dc:description/>
  <cp:lastModifiedBy>Elena Abrate</cp:lastModifiedBy>
  <cp:revision>1</cp:revision>
  <dcterms:created xsi:type="dcterms:W3CDTF">2017-05-09T12:35:00Z</dcterms:created>
  <dcterms:modified xsi:type="dcterms:W3CDTF">2017-05-09T12:35:00Z</dcterms:modified>
</cp:coreProperties>
</file>